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5C1F0" w14:textId="77777777" w:rsidR="00D33EE5" w:rsidRDefault="007B267E">
      <w:pPr>
        <w:spacing w:after="6" w:line="259" w:lineRule="auto"/>
        <w:ind w:left="9142" w:right="-12" w:firstLine="0"/>
        <w:jc w:val="left"/>
      </w:pPr>
      <w:r>
        <w:rPr>
          <w:rFonts w:ascii="Calibri" w:eastAsia="Calibri" w:hAnsi="Calibri" w:cs="Calibri"/>
          <w:noProof/>
          <w:sz w:val="22"/>
        </w:rPr>
        <mc:AlternateContent>
          <mc:Choice Requires="wpg">
            <w:drawing>
              <wp:inline distT="0" distB="0" distL="0" distR="0" wp14:anchorId="1492EC6A" wp14:editId="638462EA">
                <wp:extent cx="1117727" cy="579737"/>
                <wp:effectExtent l="0" t="0" r="0" b="0"/>
                <wp:docPr id="2332" name="Group 2332"/>
                <wp:cNvGraphicFramePr/>
                <a:graphic xmlns:a="http://schemas.openxmlformats.org/drawingml/2006/main">
                  <a:graphicData uri="http://schemas.microsoft.com/office/word/2010/wordprocessingGroup">
                    <wpg:wgp>
                      <wpg:cNvGrpSpPr/>
                      <wpg:grpSpPr>
                        <a:xfrm>
                          <a:off x="0" y="0"/>
                          <a:ext cx="1117727" cy="579737"/>
                          <a:chOff x="0" y="0"/>
                          <a:chExt cx="1117727" cy="579737"/>
                        </a:xfrm>
                      </wpg:grpSpPr>
                      <pic:pic xmlns:pic="http://schemas.openxmlformats.org/drawingml/2006/picture">
                        <pic:nvPicPr>
                          <pic:cNvPr id="29" name="Picture 29"/>
                          <pic:cNvPicPr/>
                        </pic:nvPicPr>
                        <pic:blipFill>
                          <a:blip r:embed="rId5"/>
                          <a:stretch>
                            <a:fillRect/>
                          </a:stretch>
                        </pic:blipFill>
                        <pic:spPr>
                          <a:xfrm>
                            <a:off x="0" y="0"/>
                            <a:ext cx="1102995" cy="516890"/>
                          </a:xfrm>
                          <a:prstGeom prst="rect">
                            <a:avLst/>
                          </a:prstGeom>
                        </pic:spPr>
                      </pic:pic>
                      <wps:wsp>
                        <wps:cNvPr id="30" name="Rectangle 30"/>
                        <wps:cNvSpPr/>
                        <wps:spPr>
                          <a:xfrm>
                            <a:off x="1054100" y="297997"/>
                            <a:ext cx="84624" cy="374714"/>
                          </a:xfrm>
                          <a:prstGeom prst="rect">
                            <a:avLst/>
                          </a:prstGeom>
                          <a:ln>
                            <a:noFill/>
                          </a:ln>
                        </wps:spPr>
                        <wps:txbx>
                          <w:txbxContent>
                            <w:p w14:paraId="6534BD96" w14:textId="77777777" w:rsidR="00D33EE5" w:rsidRDefault="007B267E">
                              <w:pPr>
                                <w:spacing w:after="160" w:line="259" w:lineRule="auto"/>
                                <w:ind w:left="0" w:right="0" w:firstLine="0"/>
                                <w:jc w:val="left"/>
                              </w:pPr>
                              <w:r>
                                <w:rPr>
                                  <w:rFonts w:ascii="Times New Roman" w:eastAsia="Times New Roman" w:hAnsi="Times New Roman" w:cs="Times New Roman"/>
                                  <w:b/>
                                  <w:color w:val="339966"/>
                                  <w:sz w:val="40"/>
                                </w:rPr>
                                <w:t xml:space="preserve"> </w:t>
                              </w:r>
                            </w:p>
                          </w:txbxContent>
                        </wps:txbx>
                        <wps:bodyPr horzOverflow="overflow" vert="horz" lIns="0" tIns="0" rIns="0" bIns="0" rtlCol="0">
                          <a:noAutofit/>
                        </wps:bodyPr>
                      </wps:wsp>
                    </wpg:wgp>
                  </a:graphicData>
                </a:graphic>
              </wp:inline>
            </w:drawing>
          </mc:Choice>
          <mc:Fallback>
            <w:pict>
              <v:group w14:anchorId="1492EC6A" id="Group 2332" o:spid="_x0000_s1026" style="width:88pt;height:45.65pt;mso-position-horizontal-relative:char;mso-position-vertical-relative:line" coordsize="11177,57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width:11029;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">
                  <v:imagedata r:id="rId6" o:title=""/>
                </v:shape>
                <v:rect id="Rectangle 30" o:spid="_x0000_s1028" style="position:absolute;left:10541;top:2979;width:846;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534BD96" w14:textId="77777777" w:rsidR="00D33EE5" w:rsidRDefault="007B267E">
                        <w:pPr>
                          <w:spacing w:after="160" w:line="259" w:lineRule="auto"/>
                          <w:ind w:left="0" w:right="0" w:firstLine="0"/>
                          <w:jc w:val="left"/>
                        </w:pPr>
                        <w:r>
                          <w:rPr>
                            <w:rFonts w:ascii="Times New Roman" w:eastAsia="Times New Roman" w:hAnsi="Times New Roman" w:cs="Times New Roman"/>
                            <w:b/>
                            <w:color w:val="339966"/>
                            <w:sz w:val="40"/>
                          </w:rPr>
                          <w:t xml:space="preserve"> </w:t>
                        </w:r>
                      </w:p>
                    </w:txbxContent>
                  </v:textbox>
                </v:rect>
                <w10:anchorlock/>
              </v:group>
            </w:pict>
          </mc:Fallback>
        </mc:AlternateContent>
      </w:r>
    </w:p>
    <w:p w14:paraId="24EDCE55" w14:textId="77777777" w:rsidR="00D33EE5" w:rsidRDefault="007B267E">
      <w:pPr>
        <w:spacing w:line="259" w:lineRule="auto"/>
        <w:ind w:left="10" w:right="75" w:hanging="10"/>
        <w:jc w:val="right"/>
      </w:pPr>
      <w:r>
        <w:rPr>
          <w:color w:val="002060"/>
          <w:sz w:val="22"/>
        </w:rPr>
        <w:t xml:space="preserve">Mississippi Department of Mental Health (DMH) </w:t>
      </w:r>
    </w:p>
    <w:p w14:paraId="52116AEB" w14:textId="77777777" w:rsidR="00D33EE5" w:rsidRDefault="007B267E">
      <w:pPr>
        <w:spacing w:line="259" w:lineRule="auto"/>
        <w:ind w:left="10" w:right="75" w:hanging="10"/>
        <w:jc w:val="right"/>
      </w:pPr>
      <w:r>
        <w:rPr>
          <w:color w:val="002060"/>
          <w:sz w:val="22"/>
        </w:rPr>
        <w:t xml:space="preserve">Division of Professional Licensure and Certification (PLACE) </w:t>
      </w:r>
    </w:p>
    <w:p w14:paraId="0174D3F9" w14:textId="77777777" w:rsidR="00D33EE5" w:rsidRDefault="007B267E">
      <w:pPr>
        <w:pStyle w:val="Heading1"/>
      </w:pPr>
      <w:r>
        <w:t xml:space="preserve">DMH PLACE Professional Credentialing  </w:t>
      </w:r>
    </w:p>
    <w:p w14:paraId="79F49653" w14:textId="77777777" w:rsidR="00D33EE5" w:rsidRDefault="007B267E">
      <w:pPr>
        <w:spacing w:after="10" w:line="259" w:lineRule="auto"/>
        <w:ind w:left="-29" w:right="0" w:firstLine="0"/>
        <w:jc w:val="left"/>
      </w:pPr>
      <w:r>
        <w:rPr>
          <w:rFonts w:ascii="Calibri" w:eastAsia="Calibri" w:hAnsi="Calibri" w:cs="Calibri"/>
          <w:noProof/>
          <w:sz w:val="22"/>
        </w:rPr>
        <mc:AlternateContent>
          <mc:Choice Requires="wpg">
            <w:drawing>
              <wp:inline distT="0" distB="0" distL="0" distR="0" wp14:anchorId="68D3A4FD" wp14:editId="1A6D7307">
                <wp:extent cx="6895846" cy="12192"/>
                <wp:effectExtent l="0" t="0" r="0" b="0"/>
                <wp:docPr id="2333" name="Group 2333"/>
                <wp:cNvGraphicFramePr/>
                <a:graphic xmlns:a="http://schemas.openxmlformats.org/drawingml/2006/main">
                  <a:graphicData uri="http://schemas.microsoft.com/office/word/2010/wordprocessingGroup">
                    <wpg:wgp>
                      <wpg:cNvGrpSpPr/>
                      <wpg:grpSpPr>
                        <a:xfrm>
                          <a:off x="0" y="0"/>
                          <a:ext cx="6895846" cy="12192"/>
                          <a:chOff x="0" y="0"/>
                          <a:chExt cx="6895846" cy="12192"/>
                        </a:xfrm>
                      </wpg:grpSpPr>
                      <wps:wsp>
                        <wps:cNvPr id="2588" name="Shape 2588"/>
                        <wps:cNvSpPr/>
                        <wps:spPr>
                          <a:xfrm>
                            <a:off x="0" y="0"/>
                            <a:ext cx="6895846" cy="12192"/>
                          </a:xfrm>
                          <a:custGeom>
                            <a:avLst/>
                            <a:gdLst/>
                            <a:ahLst/>
                            <a:cxnLst/>
                            <a:rect l="0" t="0" r="0" b="0"/>
                            <a:pathLst>
                              <a:path w="6895846" h="12192">
                                <a:moveTo>
                                  <a:pt x="0" y="0"/>
                                </a:moveTo>
                                <a:lnTo>
                                  <a:pt x="6895846" y="0"/>
                                </a:lnTo>
                                <a:lnTo>
                                  <a:pt x="689584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33" style="width:542.98pt;height:0.960022pt;mso-position-horizontal-relative:char;mso-position-vertical-relative:line" coordsize="68958,121">
                <v:shape id="Shape 2589" style="position:absolute;width:68958;height:121;left:0;top:0;" coordsize="6895846,12192" path="m0,0l6895846,0l6895846,12192l0,12192l0,0">
                  <v:stroke weight="0pt" endcap="flat" joinstyle="miter" miterlimit="10" on="false" color="#000000" opacity="0"/>
                  <v:fill on="true" color="#4f81bd"/>
                </v:shape>
              </v:group>
            </w:pict>
          </mc:Fallback>
        </mc:AlternateContent>
      </w:r>
    </w:p>
    <w:p w14:paraId="3737F390" w14:textId="65D313A6" w:rsidR="00D33EE5" w:rsidRDefault="007B267E">
      <w:pPr>
        <w:spacing w:after="41" w:line="239" w:lineRule="auto"/>
        <w:ind w:left="0" w:right="86" w:firstLine="0"/>
        <w:jc w:val="right"/>
      </w:pPr>
      <w:r>
        <w:rPr>
          <w:b/>
          <w:color w:val="808080"/>
          <w:sz w:val="28"/>
        </w:rPr>
        <w:t xml:space="preserve">DMH Intellectual and Developmental Disabilities Therapist </w:t>
      </w:r>
      <w:r w:rsidR="004A197C">
        <w:rPr>
          <w:b/>
          <w:color w:val="808080"/>
          <w:sz w:val="28"/>
        </w:rPr>
        <w:t>Examination Web</w:t>
      </w:r>
      <w:r>
        <w:rPr>
          <w:b/>
          <w:color w:val="808080"/>
          <w:sz w:val="28"/>
        </w:rPr>
        <w:t xml:space="preserve">-based Training Component Course List </w:t>
      </w:r>
    </w:p>
    <w:p w14:paraId="78879AC6" w14:textId="77777777" w:rsidR="00D33EE5" w:rsidRDefault="007B267E">
      <w:pPr>
        <w:spacing w:line="259" w:lineRule="auto"/>
        <w:ind w:left="0" w:right="0" w:firstLine="0"/>
        <w:jc w:val="right"/>
      </w:pPr>
      <w:r>
        <w:rPr>
          <w:color w:val="002060"/>
          <w:sz w:val="32"/>
        </w:rPr>
        <w:t xml:space="preserve"> </w:t>
      </w:r>
    </w:p>
    <w:p w14:paraId="0549985E" w14:textId="77777777" w:rsidR="00D33EE5" w:rsidRDefault="007B267E">
      <w:pPr>
        <w:ind w:left="-15" w:right="76" w:firstLine="0"/>
      </w:pPr>
      <w:r>
        <w:t xml:space="preserve">The content of the </w:t>
      </w:r>
      <w:r>
        <w:rPr>
          <w:b/>
        </w:rPr>
        <w:t>DMH Intellectual and Developmental Disabilities Therapist Examination</w:t>
      </w:r>
      <w:r>
        <w:t xml:space="preserve"> is based on a </w:t>
      </w:r>
      <w:r>
        <w:rPr>
          <w:b/>
        </w:rPr>
        <w:t>customized collection of e-learning courses (i.e., web-based training component)</w:t>
      </w:r>
      <w:r>
        <w:t xml:space="preserve"> specific to the DMH Intellectual and Developmental Disabilities Therapist program which is designed to address basic knowledge and practical information pertinent to intellectual and developmental disabilities therapists in the state mental health system.  DMH establishes the specific content.  </w:t>
      </w:r>
      <w:r>
        <w:rPr>
          <w:b/>
          <w:u w:val="single" w:color="000000"/>
        </w:rPr>
        <w:t xml:space="preserve">Please review the </w:t>
      </w:r>
      <w:r>
        <w:rPr>
          <w:b/>
          <w:i/>
          <w:u w:val="single" w:color="000000"/>
        </w:rPr>
        <w:t>DMH PLACE</w:t>
      </w:r>
      <w:r>
        <w:rPr>
          <w:b/>
          <w:i/>
        </w:rPr>
        <w:t xml:space="preserve"> </w:t>
      </w:r>
      <w:r>
        <w:rPr>
          <w:b/>
          <w:i/>
          <w:u w:val="single" w:color="000000"/>
        </w:rPr>
        <w:t>Professional Credentialing Rules and Requirements Effective Date – May 1, 2017</w:t>
      </w:r>
      <w:r>
        <w:rPr>
          <w:b/>
          <w:u w:val="single" w:color="000000"/>
        </w:rPr>
        <w:t>, document for additional information on the</w:t>
      </w:r>
      <w:r w:rsidRPr="00473D48">
        <w:rPr>
          <w:b/>
          <w:u w:val="single"/>
        </w:rPr>
        <w:t xml:space="preserve"> </w:t>
      </w:r>
      <w:r>
        <w:rPr>
          <w:b/>
          <w:u w:val="single" w:color="000000"/>
        </w:rPr>
        <w:t>DMH Intellectual and Developmental Disabilities Therapist Examination.</w:t>
      </w:r>
      <w:r>
        <w:rPr>
          <w:b/>
        </w:rPr>
        <w:t xml:space="preserve"> </w:t>
      </w:r>
    </w:p>
    <w:p w14:paraId="7366FA21" w14:textId="77777777" w:rsidR="00D33EE5" w:rsidRDefault="007B267E">
      <w:pPr>
        <w:spacing w:line="259" w:lineRule="auto"/>
        <w:ind w:left="720" w:right="0" w:firstLine="0"/>
        <w:jc w:val="left"/>
      </w:pPr>
      <w:r>
        <w:rPr>
          <w:rFonts w:ascii="Times New Roman" w:eastAsia="Times New Roman" w:hAnsi="Times New Roman" w:cs="Times New Roman"/>
        </w:rPr>
        <w:t xml:space="preserve"> </w:t>
      </w:r>
    </w:p>
    <w:p w14:paraId="5096B5BB" w14:textId="77777777" w:rsidR="00D33EE5" w:rsidRDefault="007B267E">
      <w:pPr>
        <w:numPr>
          <w:ilvl w:val="0"/>
          <w:numId w:val="1"/>
        </w:numPr>
        <w:ind w:right="76" w:hanging="360"/>
      </w:pPr>
      <w:r>
        <w:t>The e-learning courses (i.e., web-based training component), upon which the DMH Intellectual and Developmental Disabilities Therapist Examination content is based, are subject to periodic update without prior notice.</w:t>
      </w:r>
      <w:r>
        <w:rPr>
          <w:b/>
        </w:rPr>
        <w:t xml:space="preserve"> </w:t>
      </w:r>
    </w:p>
    <w:p w14:paraId="40C69695" w14:textId="77777777" w:rsidR="00D33EE5" w:rsidRDefault="007B267E">
      <w:pPr>
        <w:spacing w:after="4" w:line="259" w:lineRule="auto"/>
        <w:ind w:left="720" w:right="0" w:firstLine="0"/>
        <w:jc w:val="left"/>
      </w:pPr>
      <w:r>
        <w:t xml:space="preserve"> </w:t>
      </w:r>
    </w:p>
    <w:p w14:paraId="1D8BAF31" w14:textId="6B0F7FF4" w:rsidR="00D33EE5" w:rsidRDefault="007B267E">
      <w:pPr>
        <w:numPr>
          <w:ilvl w:val="0"/>
          <w:numId w:val="1"/>
        </w:numPr>
        <w:spacing w:after="39"/>
        <w:ind w:right="76" w:hanging="360"/>
      </w:pPr>
      <w:r>
        <w:t xml:space="preserve">It is the individual’s responsibility to take the correct e-learning courses in preparation for the DMH Intellectual and Developmental Disabilities Therapist Examination (courses are subject to change without prior notice).  No special dispensation will be given with regards to the DMH Intellectual and Developmental Disabilities Therapist Examination for an individual who has either taken the wrong e-learning course(s) in preparation for this examination or who has taken a course(s) which has subsequently been discontinued, </w:t>
      </w:r>
      <w:r w:rsidR="004A197C">
        <w:t>replaced,</w:t>
      </w:r>
      <w:r>
        <w:t xml:space="preserve"> or updated. </w:t>
      </w:r>
    </w:p>
    <w:p w14:paraId="12CCB535" w14:textId="77777777" w:rsidR="00D33EE5" w:rsidRDefault="007B267E">
      <w:pPr>
        <w:spacing w:line="259" w:lineRule="auto"/>
        <w:ind w:left="360" w:right="0" w:firstLine="0"/>
        <w:jc w:val="left"/>
      </w:pPr>
      <w:r>
        <w:rPr>
          <w:b/>
          <w:sz w:val="22"/>
        </w:rPr>
        <w:t xml:space="preserve"> </w:t>
      </w:r>
    </w:p>
    <w:p w14:paraId="525073E4" w14:textId="77777777" w:rsidR="00D33EE5" w:rsidRDefault="007B267E">
      <w:pPr>
        <w:spacing w:after="2" w:line="238" w:lineRule="auto"/>
        <w:ind w:left="4117" w:right="0" w:hanging="3517"/>
        <w:jc w:val="left"/>
      </w:pPr>
      <w:r>
        <w:rPr>
          <w:b/>
          <w:color w:val="009999"/>
          <w:sz w:val="22"/>
          <w:u w:val="single" w:color="009999"/>
        </w:rPr>
        <w:t>DMH Intellectual and Developmental Disabilities Therapist Examination Web-based Training</w:t>
      </w:r>
      <w:r>
        <w:rPr>
          <w:b/>
          <w:color w:val="009999"/>
          <w:sz w:val="22"/>
        </w:rPr>
        <w:t xml:space="preserve"> </w:t>
      </w:r>
      <w:r>
        <w:rPr>
          <w:b/>
          <w:color w:val="009999"/>
          <w:sz w:val="22"/>
          <w:u w:val="single" w:color="009999"/>
        </w:rPr>
        <w:t>Component Course List:</w:t>
      </w:r>
      <w:r>
        <w:rPr>
          <w:b/>
          <w:color w:val="009999"/>
          <w:sz w:val="22"/>
        </w:rPr>
        <w:t xml:space="preserve"> </w:t>
      </w:r>
    </w:p>
    <w:tbl>
      <w:tblPr>
        <w:tblStyle w:val="TableGrid"/>
        <w:tblW w:w="11016" w:type="dxa"/>
        <w:tblInd w:w="-107" w:type="dxa"/>
        <w:tblCellMar>
          <w:top w:w="10" w:type="dxa"/>
          <w:left w:w="107" w:type="dxa"/>
          <w:right w:w="115" w:type="dxa"/>
        </w:tblCellMar>
        <w:tblLook w:val="04A0" w:firstRow="1" w:lastRow="0" w:firstColumn="1" w:lastColumn="0" w:noHBand="0" w:noVBand="1"/>
      </w:tblPr>
      <w:tblGrid>
        <w:gridCol w:w="11016"/>
      </w:tblGrid>
      <w:tr w:rsidR="00D33EE5" w14:paraId="4DB186BA" w14:textId="77777777">
        <w:trPr>
          <w:trHeight w:val="283"/>
        </w:trPr>
        <w:tc>
          <w:tcPr>
            <w:tcW w:w="11016" w:type="dxa"/>
            <w:tcBorders>
              <w:top w:val="single" w:sz="4" w:space="0" w:color="000000"/>
              <w:left w:val="single" w:sz="4" w:space="0" w:color="000000"/>
              <w:bottom w:val="single" w:sz="4" w:space="0" w:color="000000"/>
              <w:right w:val="single" w:sz="4" w:space="0" w:color="000000"/>
            </w:tcBorders>
            <w:shd w:val="clear" w:color="auto" w:fill="D9D9D9"/>
          </w:tcPr>
          <w:p w14:paraId="4990A908" w14:textId="4F86DB03" w:rsidR="00D33EE5" w:rsidRDefault="00D33EE5">
            <w:pPr>
              <w:spacing w:line="259" w:lineRule="auto"/>
              <w:ind w:left="0" w:right="0" w:firstLine="0"/>
              <w:jc w:val="left"/>
            </w:pPr>
          </w:p>
        </w:tc>
      </w:tr>
      <w:tr w:rsidR="00D33EE5" w14:paraId="4B66651B" w14:textId="77777777">
        <w:trPr>
          <w:trHeight w:val="426"/>
        </w:trPr>
        <w:tc>
          <w:tcPr>
            <w:tcW w:w="11016" w:type="dxa"/>
            <w:tcBorders>
              <w:top w:val="single" w:sz="4" w:space="0" w:color="000000"/>
              <w:left w:val="single" w:sz="4" w:space="0" w:color="000000"/>
              <w:bottom w:val="single" w:sz="4" w:space="0" w:color="000000"/>
              <w:right w:val="single" w:sz="4" w:space="0" w:color="000000"/>
            </w:tcBorders>
          </w:tcPr>
          <w:p w14:paraId="0CA5B03A" w14:textId="31466946" w:rsidR="00D33EE5" w:rsidRDefault="00D77E4E">
            <w:pPr>
              <w:spacing w:line="259" w:lineRule="auto"/>
              <w:ind w:left="0" w:right="0" w:firstLine="0"/>
              <w:jc w:val="left"/>
            </w:pPr>
            <w:r w:rsidRPr="00D77E4E">
              <w:t>Building Relationships and Community for People with IDD</w:t>
            </w:r>
          </w:p>
        </w:tc>
      </w:tr>
      <w:tr w:rsidR="00D33EE5" w14:paraId="597F7F25" w14:textId="77777777">
        <w:trPr>
          <w:trHeight w:val="425"/>
        </w:trPr>
        <w:tc>
          <w:tcPr>
            <w:tcW w:w="11016" w:type="dxa"/>
            <w:tcBorders>
              <w:top w:val="single" w:sz="4" w:space="0" w:color="000000"/>
              <w:left w:val="single" w:sz="4" w:space="0" w:color="000000"/>
              <w:bottom w:val="single" w:sz="4" w:space="0" w:color="000000"/>
              <w:right w:val="single" w:sz="4" w:space="0" w:color="000000"/>
            </w:tcBorders>
          </w:tcPr>
          <w:p w14:paraId="18D5B4A3" w14:textId="70A718B8" w:rsidR="00D33EE5" w:rsidRDefault="007B267E">
            <w:pPr>
              <w:spacing w:line="259" w:lineRule="auto"/>
              <w:ind w:left="0" w:right="0" w:firstLine="0"/>
              <w:jc w:val="left"/>
            </w:pPr>
            <w:r>
              <w:t xml:space="preserve"> </w:t>
            </w:r>
            <w:r w:rsidR="00D77E4E" w:rsidRPr="00D77E4E">
              <w:t>Choice Making for People with IDD</w:t>
            </w:r>
          </w:p>
        </w:tc>
      </w:tr>
      <w:tr w:rsidR="00D33EE5" w14:paraId="6B28EC0D" w14:textId="77777777">
        <w:trPr>
          <w:trHeight w:val="422"/>
        </w:trPr>
        <w:tc>
          <w:tcPr>
            <w:tcW w:w="11016" w:type="dxa"/>
            <w:tcBorders>
              <w:top w:val="single" w:sz="4" w:space="0" w:color="000000"/>
              <w:left w:val="single" w:sz="4" w:space="0" w:color="000000"/>
              <w:bottom w:val="single" w:sz="4" w:space="0" w:color="000000"/>
              <w:right w:val="single" w:sz="4" w:space="0" w:color="000000"/>
            </w:tcBorders>
          </w:tcPr>
          <w:p w14:paraId="549ECCF0" w14:textId="03E409AB" w:rsidR="00D33EE5" w:rsidRDefault="007B267E">
            <w:pPr>
              <w:spacing w:line="259" w:lineRule="auto"/>
              <w:ind w:left="0" w:right="0" w:firstLine="0"/>
              <w:jc w:val="left"/>
            </w:pPr>
            <w:r>
              <w:t xml:space="preserve"> </w:t>
            </w:r>
            <w:r w:rsidR="003974D2" w:rsidRPr="003974D2">
              <w:t>Crisis Intervention for Individuals with IDD</w:t>
            </w:r>
          </w:p>
        </w:tc>
      </w:tr>
      <w:tr w:rsidR="00D33EE5" w14:paraId="6D0F21F8" w14:textId="77777777">
        <w:trPr>
          <w:trHeight w:val="425"/>
        </w:trPr>
        <w:tc>
          <w:tcPr>
            <w:tcW w:w="11016" w:type="dxa"/>
            <w:tcBorders>
              <w:top w:val="single" w:sz="4" w:space="0" w:color="000000"/>
              <w:left w:val="single" w:sz="4" w:space="0" w:color="000000"/>
              <w:bottom w:val="single" w:sz="4" w:space="0" w:color="000000"/>
              <w:right w:val="single" w:sz="4" w:space="0" w:color="000000"/>
            </w:tcBorders>
          </w:tcPr>
          <w:p w14:paraId="119A71DF" w14:textId="74C947B5" w:rsidR="00D33EE5" w:rsidRDefault="007B267E">
            <w:pPr>
              <w:spacing w:line="259" w:lineRule="auto"/>
              <w:ind w:left="0" w:right="0" w:firstLine="0"/>
              <w:jc w:val="left"/>
            </w:pPr>
            <w:r>
              <w:t xml:space="preserve"> </w:t>
            </w:r>
            <w:r w:rsidR="003974D2" w:rsidRPr="003974D2">
              <w:t>Employment Support</w:t>
            </w:r>
          </w:p>
        </w:tc>
      </w:tr>
      <w:tr w:rsidR="00D33EE5" w14:paraId="62A0D33C" w14:textId="77777777">
        <w:trPr>
          <w:trHeight w:val="425"/>
        </w:trPr>
        <w:tc>
          <w:tcPr>
            <w:tcW w:w="11016" w:type="dxa"/>
            <w:tcBorders>
              <w:top w:val="single" w:sz="4" w:space="0" w:color="000000"/>
              <w:left w:val="single" w:sz="4" w:space="0" w:color="000000"/>
              <w:bottom w:val="single" w:sz="4" w:space="0" w:color="000000"/>
              <w:right w:val="single" w:sz="4" w:space="0" w:color="000000"/>
            </w:tcBorders>
          </w:tcPr>
          <w:p w14:paraId="582D72FA" w14:textId="581DA3DF" w:rsidR="00D33EE5" w:rsidRPr="00943F1A" w:rsidRDefault="007B267E">
            <w:pPr>
              <w:spacing w:line="259" w:lineRule="auto"/>
              <w:ind w:left="0" w:right="0" w:firstLine="0"/>
              <w:jc w:val="left"/>
            </w:pPr>
            <w:r w:rsidRPr="00943F1A">
              <w:t xml:space="preserve"> </w:t>
            </w:r>
            <w:r w:rsidR="003974D2" w:rsidRPr="003974D2">
              <w:t>Human Development Across the Life Span</w:t>
            </w:r>
          </w:p>
        </w:tc>
      </w:tr>
      <w:tr w:rsidR="00D33EE5" w14:paraId="5436AB68" w14:textId="77777777">
        <w:trPr>
          <w:trHeight w:val="422"/>
        </w:trPr>
        <w:tc>
          <w:tcPr>
            <w:tcW w:w="11016" w:type="dxa"/>
            <w:tcBorders>
              <w:top w:val="single" w:sz="4" w:space="0" w:color="000000"/>
              <w:left w:val="single" w:sz="4" w:space="0" w:color="000000"/>
              <w:bottom w:val="single" w:sz="4" w:space="0" w:color="000000"/>
              <w:right w:val="single" w:sz="4" w:space="0" w:color="000000"/>
            </w:tcBorders>
          </w:tcPr>
          <w:p w14:paraId="4B248CB4" w14:textId="0CD52611" w:rsidR="00D33EE5" w:rsidRDefault="007B267E">
            <w:pPr>
              <w:spacing w:line="259" w:lineRule="auto"/>
              <w:ind w:left="0" w:right="0" w:firstLine="0"/>
              <w:jc w:val="left"/>
            </w:pPr>
            <w:r>
              <w:t xml:space="preserve"> </w:t>
            </w:r>
            <w:r w:rsidR="00E700C2" w:rsidRPr="00E700C2">
              <w:t>Informed Decision Making</w:t>
            </w:r>
          </w:p>
        </w:tc>
      </w:tr>
      <w:tr w:rsidR="00D33EE5" w14:paraId="3D91C569" w14:textId="77777777">
        <w:trPr>
          <w:trHeight w:val="425"/>
        </w:trPr>
        <w:tc>
          <w:tcPr>
            <w:tcW w:w="11016" w:type="dxa"/>
            <w:tcBorders>
              <w:top w:val="single" w:sz="4" w:space="0" w:color="000000"/>
              <w:left w:val="single" w:sz="4" w:space="0" w:color="000000"/>
              <w:bottom w:val="single" w:sz="4" w:space="0" w:color="000000"/>
              <w:right w:val="single" w:sz="4" w:space="0" w:color="000000"/>
            </w:tcBorders>
          </w:tcPr>
          <w:p w14:paraId="402098C6" w14:textId="16A4B7F9" w:rsidR="00D33EE5" w:rsidRDefault="007B267E">
            <w:pPr>
              <w:spacing w:line="259" w:lineRule="auto"/>
              <w:ind w:left="0" w:right="0" w:firstLine="0"/>
              <w:jc w:val="left"/>
            </w:pPr>
            <w:r>
              <w:t xml:space="preserve"> </w:t>
            </w:r>
            <w:r w:rsidR="00E700C2" w:rsidRPr="00E700C2">
              <w:t>Intellectual Disabilities: Interventions, Supports and Outcomes</w:t>
            </w:r>
          </w:p>
        </w:tc>
      </w:tr>
      <w:tr w:rsidR="00D33EE5" w14:paraId="5C0ECD21" w14:textId="77777777">
        <w:trPr>
          <w:trHeight w:val="425"/>
        </w:trPr>
        <w:tc>
          <w:tcPr>
            <w:tcW w:w="11016" w:type="dxa"/>
            <w:tcBorders>
              <w:top w:val="single" w:sz="4" w:space="0" w:color="000000"/>
              <w:left w:val="single" w:sz="4" w:space="0" w:color="000000"/>
              <w:bottom w:val="single" w:sz="4" w:space="0" w:color="000000"/>
              <w:right w:val="single" w:sz="4" w:space="0" w:color="000000"/>
            </w:tcBorders>
          </w:tcPr>
          <w:p w14:paraId="25662E66" w14:textId="14F8171F" w:rsidR="00D33EE5" w:rsidRDefault="007B267E">
            <w:pPr>
              <w:spacing w:line="259" w:lineRule="auto"/>
              <w:ind w:left="0" w:right="0" w:firstLine="0"/>
              <w:jc w:val="left"/>
            </w:pPr>
            <w:r>
              <w:t xml:space="preserve"> </w:t>
            </w:r>
            <w:r w:rsidR="00E700C2" w:rsidRPr="00E700C2">
              <w:t>Positive Behavior Support Planning: Part 1</w:t>
            </w:r>
          </w:p>
        </w:tc>
      </w:tr>
      <w:tr w:rsidR="00D33EE5" w14:paraId="36DC303D" w14:textId="77777777">
        <w:trPr>
          <w:trHeight w:val="422"/>
        </w:trPr>
        <w:tc>
          <w:tcPr>
            <w:tcW w:w="11016" w:type="dxa"/>
            <w:tcBorders>
              <w:top w:val="single" w:sz="4" w:space="0" w:color="000000"/>
              <w:left w:val="single" w:sz="4" w:space="0" w:color="000000"/>
              <w:bottom w:val="single" w:sz="4" w:space="0" w:color="000000"/>
              <w:right w:val="single" w:sz="4" w:space="0" w:color="000000"/>
            </w:tcBorders>
          </w:tcPr>
          <w:p w14:paraId="3E49F8D7" w14:textId="76175890" w:rsidR="00D33EE5" w:rsidRDefault="007B267E">
            <w:pPr>
              <w:spacing w:line="259" w:lineRule="auto"/>
              <w:ind w:left="0" w:right="0" w:firstLine="0"/>
              <w:jc w:val="left"/>
            </w:pPr>
            <w:r>
              <w:t xml:space="preserve"> </w:t>
            </w:r>
            <w:r w:rsidR="00EA20E5" w:rsidRPr="00EA20E5">
              <w:t>Positive Behavior Support Planning: Part 2</w:t>
            </w:r>
          </w:p>
        </w:tc>
      </w:tr>
      <w:tr w:rsidR="00D33EE5" w14:paraId="68BF6E5B" w14:textId="77777777">
        <w:trPr>
          <w:trHeight w:val="425"/>
        </w:trPr>
        <w:tc>
          <w:tcPr>
            <w:tcW w:w="11016" w:type="dxa"/>
            <w:tcBorders>
              <w:top w:val="single" w:sz="4" w:space="0" w:color="000000"/>
              <w:left w:val="single" w:sz="4" w:space="0" w:color="000000"/>
              <w:bottom w:val="single" w:sz="4" w:space="0" w:color="000000"/>
              <w:right w:val="single" w:sz="4" w:space="0" w:color="000000"/>
            </w:tcBorders>
          </w:tcPr>
          <w:p w14:paraId="2851E4B3" w14:textId="65A20BAA" w:rsidR="00D33EE5" w:rsidRDefault="007B267E">
            <w:pPr>
              <w:spacing w:line="259" w:lineRule="auto"/>
              <w:ind w:left="0" w:right="0" w:firstLine="0"/>
              <w:jc w:val="left"/>
            </w:pPr>
            <w:r>
              <w:t xml:space="preserve"> </w:t>
            </w:r>
            <w:r w:rsidR="00EA20E5" w:rsidRPr="00EA20E5">
              <w:t>Social Integration Strategies for People with Autism Spectrum Disorder</w:t>
            </w:r>
          </w:p>
        </w:tc>
      </w:tr>
      <w:tr w:rsidR="00D33EE5" w14:paraId="6EF0CDDA" w14:textId="77777777">
        <w:trPr>
          <w:trHeight w:val="425"/>
        </w:trPr>
        <w:tc>
          <w:tcPr>
            <w:tcW w:w="11016" w:type="dxa"/>
            <w:tcBorders>
              <w:top w:val="single" w:sz="4" w:space="0" w:color="000000"/>
              <w:left w:val="single" w:sz="4" w:space="0" w:color="000000"/>
              <w:bottom w:val="single" w:sz="4" w:space="0" w:color="000000"/>
              <w:right w:val="single" w:sz="4" w:space="0" w:color="000000"/>
            </w:tcBorders>
          </w:tcPr>
          <w:p w14:paraId="0C067630" w14:textId="314A193B" w:rsidR="00D33EE5" w:rsidRDefault="007B267E">
            <w:pPr>
              <w:spacing w:line="259" w:lineRule="auto"/>
              <w:ind w:left="0" w:right="0" w:firstLine="0"/>
              <w:jc w:val="left"/>
            </w:pPr>
            <w:r>
              <w:t xml:space="preserve"> </w:t>
            </w:r>
            <w:r w:rsidR="00EA20E5" w:rsidRPr="00EA20E5">
              <w:t>Supporting People with Autism Spectrum Disorder</w:t>
            </w:r>
          </w:p>
        </w:tc>
      </w:tr>
      <w:tr w:rsidR="00D33EE5" w14:paraId="198B97C7" w14:textId="77777777">
        <w:trPr>
          <w:trHeight w:val="422"/>
        </w:trPr>
        <w:tc>
          <w:tcPr>
            <w:tcW w:w="11016" w:type="dxa"/>
            <w:tcBorders>
              <w:top w:val="single" w:sz="4" w:space="0" w:color="000000"/>
              <w:left w:val="single" w:sz="4" w:space="0" w:color="000000"/>
              <w:bottom w:val="single" w:sz="4" w:space="0" w:color="000000"/>
              <w:right w:val="single" w:sz="4" w:space="0" w:color="000000"/>
            </w:tcBorders>
          </w:tcPr>
          <w:p w14:paraId="1382BCA4" w14:textId="3EA48709" w:rsidR="00D33EE5" w:rsidRDefault="007B267E">
            <w:pPr>
              <w:spacing w:line="259" w:lineRule="auto"/>
              <w:ind w:left="0" w:right="0" w:firstLine="0"/>
              <w:jc w:val="left"/>
            </w:pPr>
            <w:r>
              <w:t xml:space="preserve"> </w:t>
            </w:r>
            <w:r w:rsidR="00D21237" w:rsidRPr="00D21237">
              <w:t>Supporting People with IDD and Mental Health Conditions</w:t>
            </w:r>
          </w:p>
        </w:tc>
      </w:tr>
      <w:tr w:rsidR="00D33EE5" w14:paraId="0D1BC7A7" w14:textId="77777777">
        <w:trPr>
          <w:trHeight w:val="425"/>
        </w:trPr>
        <w:tc>
          <w:tcPr>
            <w:tcW w:w="11016" w:type="dxa"/>
            <w:tcBorders>
              <w:top w:val="single" w:sz="4" w:space="0" w:color="000000"/>
              <w:left w:val="single" w:sz="4" w:space="0" w:color="000000"/>
              <w:bottom w:val="single" w:sz="4" w:space="0" w:color="000000"/>
              <w:right w:val="single" w:sz="4" w:space="0" w:color="000000"/>
            </w:tcBorders>
          </w:tcPr>
          <w:p w14:paraId="10C267FB" w14:textId="23A61ADA" w:rsidR="00D33EE5" w:rsidRDefault="007B267E">
            <w:pPr>
              <w:spacing w:line="259" w:lineRule="auto"/>
              <w:ind w:left="0" w:right="0" w:firstLine="0"/>
              <w:jc w:val="left"/>
            </w:pPr>
            <w:r>
              <w:t xml:space="preserve"> </w:t>
            </w:r>
            <w:r w:rsidR="00D21237" w:rsidRPr="00D21237">
              <w:t>Supporting Quality of Life for Individuals with IDD</w:t>
            </w:r>
          </w:p>
        </w:tc>
      </w:tr>
      <w:tr w:rsidR="00D33EE5" w14:paraId="6A510E6B" w14:textId="77777777">
        <w:trPr>
          <w:trHeight w:val="425"/>
        </w:trPr>
        <w:tc>
          <w:tcPr>
            <w:tcW w:w="11016" w:type="dxa"/>
            <w:tcBorders>
              <w:top w:val="single" w:sz="4" w:space="0" w:color="000000"/>
              <w:left w:val="single" w:sz="4" w:space="0" w:color="000000"/>
              <w:bottom w:val="single" w:sz="4" w:space="0" w:color="000000"/>
              <w:right w:val="single" w:sz="4" w:space="0" w:color="000000"/>
            </w:tcBorders>
          </w:tcPr>
          <w:p w14:paraId="563FD812" w14:textId="48F1B61F" w:rsidR="00D33EE5" w:rsidRDefault="007B267E">
            <w:pPr>
              <w:spacing w:line="259" w:lineRule="auto"/>
              <w:ind w:left="0" w:right="0" w:firstLine="0"/>
              <w:jc w:val="left"/>
            </w:pPr>
            <w:r>
              <w:t xml:space="preserve"> </w:t>
            </w:r>
            <w:r w:rsidR="00D21237" w:rsidRPr="00D21237">
              <w:t>Understanding Intellectual Disability</w:t>
            </w:r>
          </w:p>
        </w:tc>
      </w:tr>
      <w:tr w:rsidR="00D33EE5" w14:paraId="171314AB" w14:textId="77777777">
        <w:trPr>
          <w:trHeight w:val="422"/>
        </w:trPr>
        <w:tc>
          <w:tcPr>
            <w:tcW w:w="11016" w:type="dxa"/>
            <w:tcBorders>
              <w:top w:val="single" w:sz="4" w:space="0" w:color="000000"/>
              <w:left w:val="single" w:sz="4" w:space="0" w:color="000000"/>
              <w:bottom w:val="single" w:sz="4" w:space="0" w:color="000000"/>
              <w:right w:val="single" w:sz="4" w:space="0" w:color="000000"/>
            </w:tcBorders>
          </w:tcPr>
          <w:p w14:paraId="01E70763" w14:textId="4D3C1B19" w:rsidR="00D33EE5" w:rsidRDefault="007B267E">
            <w:pPr>
              <w:spacing w:line="259" w:lineRule="auto"/>
              <w:ind w:left="0" w:right="0" w:firstLine="0"/>
              <w:jc w:val="left"/>
            </w:pPr>
            <w:r>
              <w:t xml:space="preserve"> </w:t>
            </w:r>
            <w:r w:rsidR="000623E3" w:rsidRPr="000623E3">
              <w:t>Use of Psychotropic Medications in IDD</w:t>
            </w:r>
          </w:p>
        </w:tc>
      </w:tr>
    </w:tbl>
    <w:p w14:paraId="4A095B45" w14:textId="77777777" w:rsidR="00D33EE5" w:rsidRDefault="007B267E">
      <w:pPr>
        <w:spacing w:after="46" w:line="259" w:lineRule="auto"/>
        <w:ind w:left="-29" w:right="0" w:firstLine="0"/>
        <w:jc w:val="left"/>
      </w:pPr>
      <w:r>
        <w:rPr>
          <w:rFonts w:ascii="Calibri" w:eastAsia="Calibri" w:hAnsi="Calibri" w:cs="Calibri"/>
          <w:noProof/>
          <w:sz w:val="22"/>
        </w:rPr>
        <mc:AlternateContent>
          <mc:Choice Requires="wpg">
            <w:drawing>
              <wp:inline distT="0" distB="0" distL="0" distR="0" wp14:anchorId="73E28358" wp14:editId="53D5C2D3">
                <wp:extent cx="6895846" cy="6097"/>
                <wp:effectExtent l="0" t="0" r="0" b="0"/>
                <wp:docPr id="2331" name="Group 2331"/>
                <wp:cNvGraphicFramePr/>
                <a:graphic xmlns:a="http://schemas.openxmlformats.org/drawingml/2006/main">
                  <a:graphicData uri="http://schemas.microsoft.com/office/word/2010/wordprocessingGroup">
                    <wpg:wgp>
                      <wpg:cNvGrpSpPr/>
                      <wpg:grpSpPr>
                        <a:xfrm>
                          <a:off x="0" y="0"/>
                          <a:ext cx="6895846" cy="6097"/>
                          <a:chOff x="0" y="0"/>
                          <a:chExt cx="6895846" cy="6097"/>
                        </a:xfrm>
                      </wpg:grpSpPr>
                      <wps:wsp>
                        <wps:cNvPr id="2590" name="Shape 259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331" style="width:542.98pt;height:0.480042pt;mso-position-horizontal-relative:char;mso-position-vertical-relative:line" coordsize="68958,60">
                <v:shape id="Shape 2591" style="position:absolute;width:68958;height:91;left:0;top:0;" coordsize="6895846,9144" path="m0,0l6895846,0l6895846,9144l0,9144l0,0">
                  <v:stroke weight="0pt" endcap="flat" joinstyle="miter" miterlimit="10" on="false" color="#000000" opacity="0"/>
                  <v:fill on="true" color="#d9d9d9"/>
                </v:shape>
              </v:group>
            </w:pict>
          </mc:Fallback>
        </mc:AlternateContent>
      </w:r>
    </w:p>
    <w:p w14:paraId="63FF52B6" w14:textId="558C87F5" w:rsidR="00D33EE5" w:rsidRDefault="007B267E">
      <w:pPr>
        <w:numPr>
          <w:ilvl w:val="0"/>
          <w:numId w:val="2"/>
        </w:numPr>
        <w:spacing w:line="259" w:lineRule="auto"/>
        <w:ind w:right="0" w:hanging="151"/>
        <w:jc w:val="left"/>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DMH Intellectual and Developmental Disabilities Therapist Examination Web-based Training Component Course List             Updated </w:t>
      </w:r>
      <w:r w:rsidR="004D28D9">
        <w:rPr>
          <w:rFonts w:ascii="Times New Roman" w:eastAsia="Times New Roman" w:hAnsi="Times New Roman" w:cs="Times New Roman"/>
        </w:rPr>
        <w:t>9</w:t>
      </w:r>
      <w:r>
        <w:rPr>
          <w:rFonts w:ascii="Times New Roman" w:eastAsia="Times New Roman" w:hAnsi="Times New Roman" w:cs="Times New Roman"/>
        </w:rPr>
        <w:t>/202</w:t>
      </w:r>
      <w:r w:rsidR="00DA3D78">
        <w:rPr>
          <w:rFonts w:ascii="Times New Roman" w:eastAsia="Times New Roman" w:hAnsi="Times New Roman" w:cs="Times New Roman"/>
        </w:rPr>
        <w:t>4</w:t>
      </w:r>
      <w:r>
        <w:rPr>
          <w:rFonts w:ascii="Times New Roman" w:eastAsia="Times New Roman" w:hAnsi="Times New Roman" w:cs="Times New Roman"/>
        </w:rPr>
        <w:t xml:space="preserve"> </w:t>
      </w:r>
    </w:p>
    <w:sectPr w:rsidR="00D33EE5">
      <w:pgSz w:w="12240" w:h="15840"/>
      <w:pgMar w:top="268" w:right="629" w:bottom="7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93586"/>
    <w:multiLevelType w:val="hybridMultilevel"/>
    <w:tmpl w:val="251863CC"/>
    <w:lvl w:ilvl="0" w:tplc="1E1C8950">
      <w:start w:val="1"/>
      <w:numFmt w:val="decimal"/>
      <w:lvlText w:val="%1"/>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4A2BB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D2A3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EA22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5C93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E672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A226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C8A6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6201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861E47"/>
    <w:multiLevelType w:val="hybridMultilevel"/>
    <w:tmpl w:val="7FC89438"/>
    <w:lvl w:ilvl="0" w:tplc="B100D69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00549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2C112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81CC2F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C8316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F86CBC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07A8E0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3CF25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0EA329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544630901">
    <w:abstractNumId w:val="1"/>
  </w:num>
  <w:num w:numId="2" w16cid:durableId="45536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E5"/>
    <w:rsid w:val="000623E3"/>
    <w:rsid w:val="00116621"/>
    <w:rsid w:val="00390C2F"/>
    <w:rsid w:val="003974D2"/>
    <w:rsid w:val="003D19EA"/>
    <w:rsid w:val="003D3894"/>
    <w:rsid w:val="00473D48"/>
    <w:rsid w:val="004A197C"/>
    <w:rsid w:val="004D28D9"/>
    <w:rsid w:val="004F0FF7"/>
    <w:rsid w:val="007B267E"/>
    <w:rsid w:val="007B7727"/>
    <w:rsid w:val="009077F4"/>
    <w:rsid w:val="00943F1A"/>
    <w:rsid w:val="00AD4DB4"/>
    <w:rsid w:val="00C06988"/>
    <w:rsid w:val="00D21237"/>
    <w:rsid w:val="00D33EE5"/>
    <w:rsid w:val="00D77E4E"/>
    <w:rsid w:val="00D97FB7"/>
    <w:rsid w:val="00DA3D78"/>
    <w:rsid w:val="00DB2A3E"/>
    <w:rsid w:val="00E700C2"/>
    <w:rsid w:val="00E96921"/>
    <w:rsid w:val="00EA20E5"/>
    <w:rsid w:val="00F07F04"/>
    <w:rsid w:val="00F3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FAD5"/>
  <w15:docId w15:val="{567A4030-290D-43E4-B2E0-CBF52F12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1" w:lineRule="auto"/>
      <w:ind w:left="370" w:right="88" w:hanging="37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99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9999"/>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DMH Case Management Professional</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 Case Management Professional</dc:title>
  <dc:subject/>
  <dc:creator>sfoster</dc:creator>
  <cp:keywords/>
  <cp:lastModifiedBy>Nancy Luke</cp:lastModifiedBy>
  <cp:revision>2</cp:revision>
  <cp:lastPrinted>2022-07-26T19:04:00Z</cp:lastPrinted>
  <dcterms:created xsi:type="dcterms:W3CDTF">2024-09-17T20:40:00Z</dcterms:created>
  <dcterms:modified xsi:type="dcterms:W3CDTF">2024-09-17T20:40:00Z</dcterms:modified>
</cp:coreProperties>
</file>